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FC" w:rsidRPr="0038231F" w:rsidRDefault="002C3AFC" w:rsidP="002C3AFC">
      <w:pPr>
        <w:tabs>
          <w:tab w:val="left" w:pos="1080"/>
        </w:tabs>
        <w:rPr>
          <w:sz w:val="24"/>
          <w:szCs w:val="22"/>
        </w:rPr>
      </w:pPr>
      <w:r w:rsidRPr="0038231F">
        <w:rPr>
          <w:sz w:val="24"/>
          <w:szCs w:val="22"/>
        </w:rPr>
        <w:t>Source:</w:t>
      </w:r>
      <w:r w:rsidRPr="0038231F">
        <w:rPr>
          <w:sz w:val="24"/>
          <w:szCs w:val="22"/>
        </w:rPr>
        <w:tab/>
      </w:r>
      <w:r w:rsidR="000C750C" w:rsidRPr="0038231F">
        <w:rPr>
          <w:b/>
          <w:sz w:val="24"/>
          <w:szCs w:val="22"/>
        </w:rPr>
        <w:t>IEEE 1904</w:t>
      </w:r>
      <w:r w:rsidR="00C0551C">
        <w:rPr>
          <w:b/>
          <w:sz w:val="24"/>
          <w:szCs w:val="22"/>
        </w:rPr>
        <w:t>.3</w:t>
      </w:r>
      <w:r w:rsidR="000C750C" w:rsidRPr="0038231F">
        <w:rPr>
          <w:b/>
          <w:sz w:val="24"/>
          <w:szCs w:val="22"/>
        </w:rPr>
        <w:t xml:space="preserve"> </w:t>
      </w:r>
      <w:r w:rsidR="00C0551C">
        <w:rPr>
          <w:b/>
          <w:sz w:val="24"/>
          <w:szCs w:val="22"/>
        </w:rPr>
        <w:t>Radio over Ethernet Task Force</w:t>
      </w:r>
      <w:r w:rsidRPr="0038231F">
        <w:rPr>
          <w:rStyle w:val="FootnoteReference"/>
          <w:sz w:val="24"/>
          <w:szCs w:val="22"/>
        </w:rPr>
        <w:footnoteReference w:id="1"/>
      </w:r>
    </w:p>
    <w:p w:rsidR="002C3AFC" w:rsidRPr="0038231F" w:rsidRDefault="002C3AFC" w:rsidP="002C3AFC">
      <w:pPr>
        <w:tabs>
          <w:tab w:val="left" w:pos="1134"/>
        </w:tabs>
        <w:rPr>
          <w:sz w:val="24"/>
          <w:szCs w:val="22"/>
        </w:rPr>
      </w:pPr>
    </w:p>
    <w:p w:rsidR="009D0D6B" w:rsidRDefault="002C3AFC" w:rsidP="009D0D6B">
      <w:pPr>
        <w:tabs>
          <w:tab w:val="left" w:pos="1080"/>
        </w:tabs>
        <w:rPr>
          <w:sz w:val="24"/>
          <w:szCs w:val="22"/>
        </w:rPr>
      </w:pPr>
      <w:r w:rsidRPr="0038231F">
        <w:rPr>
          <w:sz w:val="24"/>
          <w:szCs w:val="22"/>
        </w:rPr>
        <w:t>To:</w:t>
      </w:r>
      <w:r w:rsidRPr="0038231F">
        <w:rPr>
          <w:sz w:val="24"/>
          <w:szCs w:val="22"/>
        </w:rPr>
        <w:tab/>
      </w:r>
      <w:r w:rsidR="00612975">
        <w:rPr>
          <w:sz w:val="24"/>
          <w:szCs w:val="22"/>
        </w:rPr>
        <w:t>CPRI</w:t>
      </w:r>
      <w:r w:rsidR="008866C8">
        <w:rPr>
          <w:sz w:val="24"/>
          <w:szCs w:val="22"/>
        </w:rPr>
        <w:t xml:space="preserve"> cooperation</w:t>
      </w:r>
    </w:p>
    <w:p w:rsidR="00612975" w:rsidRDefault="00612975" w:rsidP="009D0D6B">
      <w:pPr>
        <w:tabs>
          <w:tab w:val="left" w:pos="1080"/>
        </w:tabs>
        <w:rPr>
          <w:sz w:val="24"/>
          <w:szCs w:val="22"/>
        </w:rPr>
      </w:pPr>
      <w:r>
        <w:rPr>
          <w:sz w:val="24"/>
          <w:szCs w:val="22"/>
        </w:rPr>
        <w:tab/>
      </w:r>
      <w:r w:rsidR="008866C8">
        <w:rPr>
          <w:sz w:val="24"/>
          <w:szCs w:val="22"/>
        </w:rPr>
        <w:t xml:space="preserve">IEEE </w:t>
      </w:r>
      <w:r>
        <w:rPr>
          <w:sz w:val="24"/>
          <w:szCs w:val="22"/>
        </w:rPr>
        <w:t>802.1</w:t>
      </w:r>
      <w:r w:rsidR="00CF102C">
        <w:rPr>
          <w:sz w:val="24"/>
          <w:szCs w:val="22"/>
        </w:rPr>
        <w:t xml:space="preserve"> </w:t>
      </w:r>
      <w:r>
        <w:rPr>
          <w:sz w:val="24"/>
          <w:szCs w:val="22"/>
        </w:rPr>
        <w:t>TSN</w:t>
      </w:r>
    </w:p>
    <w:p w:rsidR="00612975" w:rsidRDefault="00612975" w:rsidP="009D0D6B">
      <w:pPr>
        <w:tabs>
          <w:tab w:val="left" w:pos="1080"/>
        </w:tabs>
        <w:rPr>
          <w:sz w:val="24"/>
          <w:szCs w:val="22"/>
        </w:rPr>
      </w:pPr>
      <w:r>
        <w:rPr>
          <w:sz w:val="24"/>
          <w:szCs w:val="22"/>
        </w:rPr>
        <w:tab/>
        <w:t>CCSA</w:t>
      </w:r>
      <w:r w:rsidR="00BC0355">
        <w:rPr>
          <w:sz w:val="24"/>
          <w:szCs w:val="22"/>
        </w:rPr>
        <w:t xml:space="preserve"> TC5</w:t>
      </w:r>
    </w:p>
    <w:p w:rsidR="00BC0355" w:rsidRDefault="00BC0355" w:rsidP="009D0D6B">
      <w:pPr>
        <w:tabs>
          <w:tab w:val="left" w:pos="1080"/>
        </w:tabs>
        <w:rPr>
          <w:sz w:val="24"/>
          <w:szCs w:val="22"/>
        </w:rPr>
      </w:pPr>
      <w:r>
        <w:rPr>
          <w:sz w:val="24"/>
          <w:szCs w:val="22"/>
        </w:rPr>
        <w:tab/>
        <w:t>CCSA TC6</w:t>
      </w:r>
    </w:p>
    <w:p w:rsidR="004E3B4C" w:rsidRDefault="004E3B4C" w:rsidP="004E3B4C">
      <w:pPr>
        <w:tabs>
          <w:tab w:val="left" w:pos="1080"/>
        </w:tabs>
        <w:rPr>
          <w:sz w:val="24"/>
          <w:szCs w:val="22"/>
        </w:rPr>
      </w:pPr>
      <w:r>
        <w:rPr>
          <w:sz w:val="24"/>
          <w:szCs w:val="22"/>
        </w:rPr>
        <w:tab/>
      </w:r>
      <w:r w:rsidRPr="004E3B4C">
        <w:rPr>
          <w:sz w:val="24"/>
          <w:szCs w:val="22"/>
          <w:highlight w:val="yellow"/>
        </w:rPr>
        <w:t>ORI</w:t>
      </w:r>
      <w:r w:rsidRPr="004E3B4C">
        <w:rPr>
          <w:sz w:val="24"/>
          <w:szCs w:val="22"/>
          <w:highlight w:val="yellow"/>
        </w:rPr>
        <w:t xml:space="preserve">  ??</w:t>
      </w:r>
    </w:p>
    <w:p w:rsidR="009D0D6B" w:rsidRPr="0038231F" w:rsidRDefault="009D0D6B" w:rsidP="009D0D6B">
      <w:pPr>
        <w:tabs>
          <w:tab w:val="left" w:pos="1080"/>
        </w:tabs>
        <w:rPr>
          <w:b/>
          <w:sz w:val="24"/>
          <w:szCs w:val="22"/>
        </w:rPr>
      </w:pPr>
    </w:p>
    <w:p w:rsidR="002C3AFC" w:rsidRPr="0038231F" w:rsidRDefault="002C3AFC" w:rsidP="002C3AFC">
      <w:pPr>
        <w:tabs>
          <w:tab w:val="left" w:pos="1080"/>
        </w:tabs>
        <w:rPr>
          <w:sz w:val="24"/>
          <w:szCs w:val="22"/>
        </w:rPr>
      </w:pPr>
      <w:r w:rsidRPr="0038231F">
        <w:rPr>
          <w:sz w:val="24"/>
          <w:szCs w:val="22"/>
        </w:rPr>
        <w:t xml:space="preserve">From: </w:t>
      </w:r>
      <w:r w:rsidRPr="0038231F">
        <w:rPr>
          <w:sz w:val="24"/>
          <w:szCs w:val="22"/>
        </w:rPr>
        <w:tab/>
      </w:r>
      <w:r w:rsidRPr="00445F31">
        <w:rPr>
          <w:sz w:val="24"/>
          <w:szCs w:val="22"/>
          <w:highlight w:val="yellow"/>
        </w:rPr>
        <w:t xml:space="preserve">Glen Kramer, Chair, IEEE </w:t>
      </w:r>
      <w:r w:rsidR="00A87875">
        <w:rPr>
          <w:sz w:val="24"/>
          <w:szCs w:val="22"/>
          <w:highlight w:val="yellow"/>
        </w:rPr>
        <w:t>P</w:t>
      </w:r>
      <w:r w:rsidRPr="00445F31">
        <w:rPr>
          <w:sz w:val="24"/>
          <w:szCs w:val="22"/>
          <w:highlight w:val="yellow"/>
        </w:rPr>
        <w:t xml:space="preserve">1904 </w:t>
      </w:r>
      <w:r w:rsidR="00132CBA" w:rsidRPr="00445F31">
        <w:rPr>
          <w:sz w:val="24"/>
          <w:szCs w:val="22"/>
          <w:highlight w:val="yellow"/>
        </w:rPr>
        <w:t>Access Network</w:t>
      </w:r>
      <w:r w:rsidR="00986578">
        <w:rPr>
          <w:sz w:val="24"/>
          <w:szCs w:val="22"/>
          <w:highlight w:val="yellow"/>
        </w:rPr>
        <w:t>s</w:t>
      </w:r>
      <w:r w:rsidRPr="00445F31">
        <w:rPr>
          <w:i/>
          <w:sz w:val="24"/>
          <w:szCs w:val="22"/>
          <w:highlight w:val="yellow"/>
        </w:rPr>
        <w:t xml:space="preserve"> </w:t>
      </w:r>
      <w:r w:rsidRPr="00445F31">
        <w:rPr>
          <w:sz w:val="24"/>
          <w:szCs w:val="22"/>
          <w:highlight w:val="yellow"/>
        </w:rPr>
        <w:t>Working Group</w:t>
      </w:r>
      <w:r w:rsidRPr="0038231F">
        <w:rPr>
          <w:sz w:val="24"/>
          <w:szCs w:val="22"/>
        </w:rPr>
        <w:t xml:space="preserve"> </w:t>
      </w:r>
    </w:p>
    <w:p w:rsidR="002C3AFC" w:rsidRPr="0038231F" w:rsidRDefault="002C3AFC" w:rsidP="002C3AFC">
      <w:pPr>
        <w:tabs>
          <w:tab w:val="left" w:pos="1080"/>
        </w:tabs>
        <w:rPr>
          <w:sz w:val="24"/>
          <w:szCs w:val="22"/>
        </w:rPr>
      </w:pPr>
      <w:r w:rsidRPr="0038231F">
        <w:rPr>
          <w:sz w:val="24"/>
          <w:szCs w:val="22"/>
        </w:rPr>
        <w:tab/>
        <w:t xml:space="preserve">Email: </w:t>
      </w:r>
      <w:hyperlink r:id="rId8" w:history="1">
        <w:r w:rsidRPr="0038231F">
          <w:rPr>
            <w:rStyle w:val="Hyperlink"/>
            <w:sz w:val="24"/>
            <w:szCs w:val="22"/>
          </w:rPr>
          <w:t>glen.kramer@ieee.org</w:t>
        </w:r>
      </w:hyperlink>
    </w:p>
    <w:p w:rsidR="002C3AFC" w:rsidRDefault="00A87875" w:rsidP="002C3AFC">
      <w:pPr>
        <w:tabs>
          <w:tab w:val="left" w:pos="1080"/>
        </w:tabs>
        <w:rPr>
          <w:sz w:val="24"/>
          <w:szCs w:val="22"/>
        </w:rPr>
      </w:pPr>
      <w:r>
        <w:rPr>
          <w:sz w:val="24"/>
          <w:szCs w:val="22"/>
        </w:rPr>
        <w:tab/>
        <w:t>XXX YYY, Chair, IEEE P1904.3 Radio over Ethernet Task Force</w:t>
      </w:r>
    </w:p>
    <w:p w:rsidR="00A87875" w:rsidRDefault="00A87875" w:rsidP="002C3AFC">
      <w:pPr>
        <w:tabs>
          <w:tab w:val="left" w:pos="1080"/>
        </w:tabs>
        <w:rPr>
          <w:sz w:val="24"/>
          <w:szCs w:val="22"/>
        </w:rPr>
      </w:pPr>
      <w:r>
        <w:rPr>
          <w:sz w:val="24"/>
          <w:szCs w:val="22"/>
        </w:rPr>
        <w:tab/>
        <w:t xml:space="preserve">Email: </w:t>
      </w:r>
      <w:hyperlink r:id="rId9" w:history="1">
        <w:r w:rsidR="008866C8" w:rsidRPr="0043182F">
          <w:rPr>
            <w:rStyle w:val="Hyperlink"/>
            <w:sz w:val="24"/>
            <w:szCs w:val="22"/>
          </w:rPr>
          <w:t>xxx.yyy@abc.com</w:t>
        </w:r>
      </w:hyperlink>
    </w:p>
    <w:p w:rsidR="008866C8" w:rsidRDefault="008866C8" w:rsidP="002C3AFC">
      <w:pPr>
        <w:tabs>
          <w:tab w:val="left" w:pos="1080"/>
        </w:tabs>
        <w:rPr>
          <w:sz w:val="24"/>
          <w:szCs w:val="22"/>
        </w:rPr>
      </w:pPr>
    </w:p>
    <w:p w:rsidR="008866C8" w:rsidRDefault="008866C8" w:rsidP="002C3AFC">
      <w:pPr>
        <w:tabs>
          <w:tab w:val="left" w:pos="1080"/>
        </w:tabs>
        <w:rPr>
          <w:sz w:val="24"/>
          <w:szCs w:val="22"/>
        </w:rPr>
      </w:pPr>
      <w:r>
        <w:rPr>
          <w:sz w:val="24"/>
          <w:szCs w:val="22"/>
        </w:rPr>
        <w:t>Date:</w:t>
      </w:r>
      <w:r>
        <w:rPr>
          <w:sz w:val="24"/>
          <w:szCs w:val="22"/>
        </w:rPr>
        <w:tab/>
        <w:t>February 2015</w:t>
      </w:r>
    </w:p>
    <w:p w:rsidR="00A87875" w:rsidRPr="0038231F" w:rsidRDefault="00A87875" w:rsidP="002C3AFC">
      <w:pPr>
        <w:tabs>
          <w:tab w:val="left" w:pos="1080"/>
        </w:tabs>
        <w:rPr>
          <w:sz w:val="24"/>
          <w:szCs w:val="22"/>
        </w:rPr>
      </w:pPr>
    </w:p>
    <w:p w:rsidR="002C3AFC" w:rsidRPr="0038231F" w:rsidRDefault="002C3AFC" w:rsidP="002C3AFC">
      <w:pPr>
        <w:tabs>
          <w:tab w:val="left" w:pos="1080"/>
        </w:tabs>
        <w:ind w:left="720" w:hanging="720"/>
        <w:rPr>
          <w:b/>
          <w:sz w:val="24"/>
          <w:szCs w:val="22"/>
        </w:rPr>
      </w:pPr>
      <w:r w:rsidRPr="0038231F">
        <w:rPr>
          <w:sz w:val="24"/>
          <w:szCs w:val="22"/>
        </w:rPr>
        <w:t>Subject:</w:t>
      </w:r>
      <w:r w:rsidRPr="0038231F">
        <w:rPr>
          <w:sz w:val="24"/>
          <w:szCs w:val="22"/>
        </w:rPr>
        <w:tab/>
      </w:r>
      <w:r w:rsidR="00736BA7" w:rsidRPr="00736BA7">
        <w:rPr>
          <w:b/>
          <w:sz w:val="24"/>
          <w:szCs w:val="22"/>
        </w:rPr>
        <w:t>IEEE 1904.3</w:t>
      </w:r>
      <w:r w:rsidR="00736BA7">
        <w:rPr>
          <w:sz w:val="24"/>
          <w:szCs w:val="22"/>
        </w:rPr>
        <w:t xml:space="preserve"> </w:t>
      </w:r>
      <w:r w:rsidR="00736BA7">
        <w:rPr>
          <w:b/>
          <w:sz w:val="24"/>
          <w:szCs w:val="22"/>
        </w:rPr>
        <w:t>Radio over Ethernet</w:t>
      </w:r>
      <w:r w:rsidR="00132CBA" w:rsidRPr="0038231F">
        <w:rPr>
          <w:b/>
          <w:sz w:val="24"/>
          <w:szCs w:val="22"/>
        </w:rPr>
        <w:t xml:space="preserve"> (</w:t>
      </w:r>
      <w:r w:rsidR="00736BA7">
        <w:rPr>
          <w:b/>
          <w:sz w:val="24"/>
          <w:szCs w:val="22"/>
        </w:rPr>
        <w:t>RoE</w:t>
      </w:r>
      <w:r w:rsidR="00132CBA" w:rsidRPr="0038231F">
        <w:rPr>
          <w:b/>
          <w:sz w:val="24"/>
          <w:szCs w:val="22"/>
        </w:rPr>
        <w:t>)</w:t>
      </w:r>
      <w:r w:rsidR="00736BA7">
        <w:rPr>
          <w:b/>
          <w:sz w:val="24"/>
          <w:szCs w:val="22"/>
        </w:rPr>
        <w:t xml:space="preserve"> Task Force </w:t>
      </w:r>
    </w:p>
    <w:p w:rsidR="002C3AFC" w:rsidRPr="0038231F" w:rsidRDefault="002C3AFC" w:rsidP="002C3AFC">
      <w:pPr>
        <w:tabs>
          <w:tab w:val="left" w:pos="1080"/>
        </w:tabs>
        <w:rPr>
          <w:sz w:val="24"/>
          <w:szCs w:val="22"/>
        </w:rPr>
      </w:pPr>
    </w:p>
    <w:p w:rsidR="002C3AFC" w:rsidRPr="0038231F" w:rsidRDefault="004C194F" w:rsidP="002C3AFC">
      <w:pPr>
        <w:tabs>
          <w:tab w:val="left" w:pos="1080"/>
        </w:tabs>
        <w:rPr>
          <w:sz w:val="24"/>
          <w:szCs w:val="22"/>
        </w:rPr>
      </w:pPr>
      <w:r w:rsidRPr="0038231F">
        <w:rPr>
          <w:sz w:val="24"/>
          <w:szCs w:val="22"/>
        </w:rPr>
        <w:tab/>
      </w:r>
      <w:r w:rsidR="002C3AFC" w:rsidRPr="0038231F">
        <w:rPr>
          <w:sz w:val="24"/>
          <w:szCs w:val="22"/>
        </w:rPr>
        <w:t>Approved at IEEE 1904</w:t>
      </w:r>
      <w:r w:rsidR="00132CBA" w:rsidRPr="0038231F">
        <w:rPr>
          <w:sz w:val="24"/>
          <w:szCs w:val="22"/>
        </w:rPr>
        <w:t xml:space="preserve"> Working Group</w:t>
      </w:r>
      <w:r w:rsidR="002C3AFC" w:rsidRPr="0038231F">
        <w:rPr>
          <w:sz w:val="24"/>
          <w:szCs w:val="22"/>
        </w:rPr>
        <w:t xml:space="preserve"> meeting, </w:t>
      </w:r>
      <w:r w:rsidR="002A6F5D">
        <w:rPr>
          <w:sz w:val="24"/>
          <w:szCs w:val="22"/>
        </w:rPr>
        <w:t>Louisville</w:t>
      </w:r>
      <w:r w:rsidR="00132CBA" w:rsidRPr="0038231F">
        <w:rPr>
          <w:sz w:val="24"/>
          <w:szCs w:val="22"/>
        </w:rPr>
        <w:t xml:space="preserve">, </w:t>
      </w:r>
      <w:r w:rsidR="002A6F5D">
        <w:rPr>
          <w:sz w:val="24"/>
          <w:szCs w:val="22"/>
        </w:rPr>
        <w:t>CO</w:t>
      </w:r>
      <w:r w:rsidR="00132CBA" w:rsidRPr="0038231F">
        <w:rPr>
          <w:sz w:val="24"/>
          <w:szCs w:val="22"/>
        </w:rPr>
        <w:t xml:space="preserve">, </w:t>
      </w:r>
      <w:r w:rsidR="002A6F5D">
        <w:rPr>
          <w:sz w:val="24"/>
          <w:szCs w:val="22"/>
        </w:rPr>
        <w:t>February</w:t>
      </w:r>
      <w:r w:rsidR="00132CBA" w:rsidRPr="0038231F">
        <w:rPr>
          <w:sz w:val="24"/>
          <w:szCs w:val="22"/>
        </w:rPr>
        <w:t xml:space="preserve"> </w:t>
      </w:r>
      <w:r w:rsidR="002A6F5D">
        <w:rPr>
          <w:sz w:val="24"/>
          <w:szCs w:val="22"/>
        </w:rPr>
        <w:t>x</w:t>
      </w:r>
      <w:r w:rsidR="00132CBA" w:rsidRPr="0038231F">
        <w:rPr>
          <w:sz w:val="24"/>
          <w:szCs w:val="22"/>
        </w:rPr>
        <w:t>, 201</w:t>
      </w:r>
      <w:r w:rsidR="002A6F5D">
        <w:rPr>
          <w:sz w:val="24"/>
          <w:szCs w:val="22"/>
        </w:rPr>
        <w:t>5</w:t>
      </w:r>
      <w:r w:rsidR="00132CBA" w:rsidRPr="0038231F">
        <w:rPr>
          <w:sz w:val="24"/>
          <w:szCs w:val="22"/>
        </w:rPr>
        <w:t>.</w:t>
      </w:r>
    </w:p>
    <w:p w:rsidR="009D0D6B" w:rsidRPr="0038231F" w:rsidRDefault="009D0D6B" w:rsidP="002C3AFC">
      <w:pPr>
        <w:autoSpaceDE w:val="0"/>
        <w:autoSpaceDN w:val="0"/>
        <w:adjustRightInd w:val="0"/>
        <w:rPr>
          <w:sz w:val="24"/>
          <w:szCs w:val="22"/>
        </w:rPr>
      </w:pPr>
    </w:p>
    <w:p w:rsidR="00E249DD" w:rsidRDefault="00E249DD" w:rsidP="006532B3">
      <w:pPr>
        <w:autoSpaceDE w:val="0"/>
        <w:autoSpaceDN w:val="0"/>
        <w:adjustRightInd w:val="0"/>
        <w:rPr>
          <w:color w:val="000000"/>
          <w:sz w:val="24"/>
          <w:szCs w:val="22"/>
        </w:rPr>
      </w:pPr>
    </w:p>
    <w:p w:rsidR="00E249DD" w:rsidRDefault="00E249DD" w:rsidP="006532B3">
      <w:pPr>
        <w:autoSpaceDE w:val="0"/>
        <w:autoSpaceDN w:val="0"/>
        <w:adjustRightInd w:val="0"/>
        <w:rPr>
          <w:color w:val="000000"/>
          <w:sz w:val="24"/>
          <w:szCs w:val="22"/>
        </w:rPr>
      </w:pPr>
    </w:p>
    <w:p w:rsidR="008866C8" w:rsidRDefault="006532B3" w:rsidP="006532B3">
      <w:pPr>
        <w:autoSpaceDE w:val="0"/>
        <w:autoSpaceDN w:val="0"/>
        <w:adjustRightInd w:val="0"/>
        <w:rPr>
          <w:color w:val="000000"/>
          <w:sz w:val="24"/>
          <w:szCs w:val="22"/>
        </w:rPr>
      </w:pPr>
      <w:r w:rsidRPr="0038231F">
        <w:rPr>
          <w:color w:val="000000"/>
          <w:sz w:val="24"/>
          <w:szCs w:val="22"/>
        </w:rPr>
        <w:t xml:space="preserve">Dear </w:t>
      </w:r>
      <w:r w:rsidR="008866C8">
        <w:rPr>
          <w:color w:val="000000"/>
          <w:sz w:val="24"/>
          <w:szCs w:val="22"/>
        </w:rPr>
        <w:t>Colleagues,</w:t>
      </w:r>
    </w:p>
    <w:p w:rsidR="008866C8" w:rsidRDefault="008866C8" w:rsidP="006532B3">
      <w:pPr>
        <w:autoSpaceDE w:val="0"/>
        <w:autoSpaceDN w:val="0"/>
        <w:adjustRightInd w:val="0"/>
        <w:rPr>
          <w:color w:val="000000"/>
          <w:sz w:val="24"/>
          <w:szCs w:val="22"/>
        </w:rPr>
      </w:pPr>
    </w:p>
    <w:p w:rsidR="00E32F8B" w:rsidRDefault="00AF21AE" w:rsidP="006532B3">
      <w:pPr>
        <w:autoSpaceDE w:val="0"/>
        <w:autoSpaceDN w:val="0"/>
        <w:adjustRightInd w:val="0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IEEE P1904.3 Radio over Ethernet (RoE) Task Force is a </w:t>
      </w:r>
      <w:r w:rsidR="00AC18CF">
        <w:rPr>
          <w:color w:val="000000"/>
          <w:sz w:val="24"/>
          <w:szCs w:val="22"/>
        </w:rPr>
        <w:t>recently chartered</w:t>
      </w:r>
      <w:r>
        <w:rPr>
          <w:color w:val="000000"/>
          <w:sz w:val="24"/>
          <w:szCs w:val="22"/>
        </w:rPr>
        <w:t xml:space="preserve"> subgroup of IEEE P1904 Access </w:t>
      </w:r>
      <w:r w:rsidR="00F720F4">
        <w:rPr>
          <w:color w:val="000000"/>
          <w:sz w:val="24"/>
          <w:szCs w:val="22"/>
        </w:rPr>
        <w:t>Network</w:t>
      </w:r>
      <w:r w:rsidR="00986578">
        <w:rPr>
          <w:color w:val="000000"/>
          <w:sz w:val="24"/>
          <w:szCs w:val="22"/>
        </w:rPr>
        <w:t>s</w:t>
      </w:r>
      <w:r>
        <w:rPr>
          <w:color w:val="000000"/>
          <w:sz w:val="24"/>
          <w:szCs w:val="22"/>
        </w:rPr>
        <w:t xml:space="preserve"> Working Group focusing on developing and standardizing encapsulation</w:t>
      </w:r>
      <w:r w:rsidR="00E32F8B">
        <w:rPr>
          <w:color w:val="000000"/>
          <w:sz w:val="24"/>
          <w:szCs w:val="22"/>
        </w:rPr>
        <w:t xml:space="preserve"> format</w:t>
      </w:r>
      <w:r>
        <w:rPr>
          <w:color w:val="000000"/>
          <w:sz w:val="24"/>
          <w:szCs w:val="22"/>
        </w:rPr>
        <w:t xml:space="preserve"> for </w:t>
      </w:r>
      <w:r w:rsidR="00AC18CF">
        <w:rPr>
          <w:color w:val="000000"/>
          <w:sz w:val="24"/>
          <w:szCs w:val="22"/>
        </w:rPr>
        <w:t xml:space="preserve">the </w:t>
      </w:r>
      <w:r>
        <w:rPr>
          <w:color w:val="000000"/>
          <w:sz w:val="24"/>
          <w:szCs w:val="22"/>
        </w:rPr>
        <w:t>transport</w:t>
      </w:r>
      <w:r w:rsidR="00AC18CF">
        <w:rPr>
          <w:color w:val="000000"/>
          <w:sz w:val="24"/>
          <w:szCs w:val="22"/>
        </w:rPr>
        <w:t xml:space="preserve"> of the</w:t>
      </w:r>
      <w:r>
        <w:rPr>
          <w:color w:val="000000"/>
          <w:sz w:val="24"/>
          <w:szCs w:val="22"/>
        </w:rPr>
        <w:t xml:space="preserve"> </w:t>
      </w:r>
      <w:r w:rsidR="00E32F8B">
        <w:rPr>
          <w:color w:val="000000"/>
          <w:sz w:val="24"/>
          <w:szCs w:val="22"/>
        </w:rPr>
        <w:t xml:space="preserve">digitalized </w:t>
      </w:r>
      <w:r>
        <w:rPr>
          <w:color w:val="000000"/>
          <w:sz w:val="24"/>
          <w:szCs w:val="22"/>
        </w:rPr>
        <w:t>radio over Ethernet.</w:t>
      </w:r>
    </w:p>
    <w:p w:rsidR="00E32F8B" w:rsidRDefault="00E32F8B" w:rsidP="006532B3">
      <w:pPr>
        <w:autoSpaceDE w:val="0"/>
        <w:autoSpaceDN w:val="0"/>
        <w:adjustRightInd w:val="0"/>
        <w:rPr>
          <w:color w:val="000000"/>
          <w:sz w:val="24"/>
          <w:szCs w:val="22"/>
        </w:rPr>
      </w:pPr>
    </w:p>
    <w:p w:rsidR="00BC0355" w:rsidRDefault="00E32F8B" w:rsidP="006532B3">
      <w:pPr>
        <w:autoSpaceDE w:val="0"/>
        <w:autoSpaceDN w:val="0"/>
        <w:adjustRightInd w:val="0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IEEE P1904.3 is chartered to work on both structure agnostic and aware encapsulation formats, and targeting for current and future mainstream cellular radios</w:t>
      </w:r>
      <w:r w:rsidR="00386410">
        <w:rPr>
          <w:color w:val="000000"/>
          <w:sz w:val="24"/>
          <w:szCs w:val="22"/>
        </w:rPr>
        <w:t xml:space="preserve"> such as 3GPP LTE and LTE-A</w:t>
      </w:r>
      <w:r w:rsidR="00246940">
        <w:rPr>
          <w:color w:val="000000"/>
          <w:sz w:val="24"/>
          <w:szCs w:val="22"/>
        </w:rPr>
        <w:t xml:space="preserve"> among others</w:t>
      </w:r>
      <w:r>
        <w:rPr>
          <w:color w:val="000000"/>
          <w:sz w:val="24"/>
          <w:szCs w:val="22"/>
        </w:rPr>
        <w:t xml:space="preserve">. </w:t>
      </w:r>
      <w:r w:rsidR="00386410">
        <w:rPr>
          <w:color w:val="000000"/>
          <w:sz w:val="24"/>
          <w:szCs w:val="22"/>
        </w:rPr>
        <w:t xml:space="preserve">The encapsulation </w:t>
      </w:r>
      <w:r w:rsidR="00246940">
        <w:rPr>
          <w:color w:val="000000"/>
          <w:sz w:val="24"/>
          <w:szCs w:val="22"/>
        </w:rPr>
        <w:t xml:space="preserve">format </w:t>
      </w:r>
      <w:r w:rsidR="00386410">
        <w:rPr>
          <w:color w:val="000000"/>
          <w:sz w:val="24"/>
          <w:szCs w:val="22"/>
        </w:rPr>
        <w:t>aim</w:t>
      </w:r>
      <w:r w:rsidR="00733E2A">
        <w:rPr>
          <w:color w:val="000000"/>
          <w:sz w:val="24"/>
          <w:szCs w:val="22"/>
        </w:rPr>
        <w:t>s</w:t>
      </w:r>
      <w:r w:rsidR="00386410">
        <w:rPr>
          <w:color w:val="000000"/>
          <w:sz w:val="24"/>
          <w:szCs w:val="22"/>
        </w:rPr>
        <w:t xml:space="preserve"> to cover the transport of digitalized radio samples (antenna carriers), their respective auxiliary control flows,</w:t>
      </w:r>
      <w:r w:rsidR="00733E2A">
        <w:rPr>
          <w:color w:val="000000"/>
          <w:sz w:val="24"/>
          <w:szCs w:val="22"/>
        </w:rPr>
        <w:t xml:space="preserve"> system vendor specific flows,</w:t>
      </w:r>
      <w:r w:rsidR="00386410">
        <w:rPr>
          <w:color w:val="000000"/>
          <w:sz w:val="24"/>
          <w:szCs w:val="22"/>
        </w:rPr>
        <w:t xml:space="preserve"> and generic control &amp; management flows.</w:t>
      </w:r>
      <w:r w:rsidR="00733E2A">
        <w:rPr>
          <w:color w:val="000000"/>
          <w:sz w:val="24"/>
          <w:szCs w:val="22"/>
        </w:rPr>
        <w:t xml:space="preserve"> </w:t>
      </w:r>
      <w:r w:rsidR="00935723">
        <w:rPr>
          <w:color w:val="000000"/>
          <w:sz w:val="24"/>
          <w:szCs w:val="22"/>
        </w:rPr>
        <w:t xml:space="preserve"> </w:t>
      </w:r>
      <w:r w:rsidR="00246940">
        <w:rPr>
          <w:color w:val="000000"/>
          <w:sz w:val="24"/>
          <w:szCs w:val="22"/>
        </w:rPr>
        <w:t xml:space="preserve">On a specific </w:t>
      </w:r>
      <w:r w:rsidR="000A76BC">
        <w:rPr>
          <w:color w:val="000000"/>
          <w:sz w:val="24"/>
          <w:szCs w:val="22"/>
        </w:rPr>
        <w:t>note, IEEE1904.3 RoE TF</w:t>
      </w:r>
      <w:r w:rsidR="00034336">
        <w:rPr>
          <w:color w:val="000000"/>
          <w:sz w:val="24"/>
          <w:szCs w:val="22"/>
        </w:rPr>
        <w:t xml:space="preserve"> also is chartered to provide example </w:t>
      </w:r>
      <w:r w:rsidR="000A76BC">
        <w:rPr>
          <w:color w:val="000000"/>
          <w:sz w:val="24"/>
          <w:szCs w:val="22"/>
        </w:rPr>
        <w:t xml:space="preserve">mappers to and from existing </w:t>
      </w:r>
      <w:r w:rsidR="00034336">
        <w:rPr>
          <w:color w:val="000000"/>
          <w:sz w:val="24"/>
          <w:szCs w:val="22"/>
        </w:rPr>
        <w:t>digitalized radio transport formats to the native RoE encapsulation format</w:t>
      </w:r>
      <w:r w:rsidR="00BC0355">
        <w:rPr>
          <w:color w:val="000000"/>
          <w:sz w:val="24"/>
          <w:szCs w:val="22"/>
        </w:rPr>
        <w:t xml:space="preserve"> such CPRI (versions up to 6.1).</w:t>
      </w:r>
    </w:p>
    <w:p w:rsidR="00BC0355" w:rsidRDefault="00BC0355" w:rsidP="006532B3">
      <w:pPr>
        <w:autoSpaceDE w:val="0"/>
        <w:autoSpaceDN w:val="0"/>
        <w:adjustRightInd w:val="0"/>
        <w:rPr>
          <w:color w:val="000000"/>
          <w:sz w:val="24"/>
          <w:szCs w:val="22"/>
        </w:rPr>
      </w:pPr>
    </w:p>
    <w:p w:rsidR="008866C8" w:rsidRDefault="00BC0355" w:rsidP="006532B3">
      <w:pPr>
        <w:autoSpaceDE w:val="0"/>
        <w:autoSpaceDN w:val="0"/>
        <w:adjustRightInd w:val="0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In the interest of better understanding the requirements of transporting the radio over Ethernet, we look forward working in a close relationship with you and leveraging your expertise on </w:t>
      </w:r>
      <w:r w:rsidR="00ED1826">
        <w:rPr>
          <w:color w:val="000000"/>
          <w:sz w:val="24"/>
          <w:szCs w:val="22"/>
        </w:rPr>
        <w:t xml:space="preserve">cellular </w:t>
      </w:r>
      <w:r>
        <w:rPr>
          <w:color w:val="000000"/>
          <w:sz w:val="24"/>
          <w:szCs w:val="22"/>
        </w:rPr>
        <w:t xml:space="preserve">radio, </w:t>
      </w:r>
      <w:r w:rsidR="000F2A55">
        <w:rPr>
          <w:color w:val="000000"/>
          <w:sz w:val="24"/>
          <w:szCs w:val="22"/>
        </w:rPr>
        <w:t>time-sensitive networking</w:t>
      </w:r>
      <w:r w:rsidR="00C0551C">
        <w:rPr>
          <w:color w:val="000000"/>
          <w:sz w:val="24"/>
          <w:szCs w:val="22"/>
        </w:rPr>
        <w:t xml:space="preserve"> </w:t>
      </w:r>
      <w:r w:rsidR="000F2A55">
        <w:rPr>
          <w:color w:val="000000"/>
          <w:sz w:val="24"/>
          <w:szCs w:val="22"/>
        </w:rPr>
        <w:t>using</w:t>
      </w:r>
      <w:r w:rsidR="00C0551C">
        <w:rPr>
          <w:color w:val="000000"/>
          <w:sz w:val="24"/>
          <w:szCs w:val="22"/>
        </w:rPr>
        <w:t xml:space="preserve"> Ethernet, and </w:t>
      </w:r>
      <w:r w:rsidR="00ED1826">
        <w:rPr>
          <w:color w:val="000000"/>
          <w:sz w:val="24"/>
          <w:szCs w:val="22"/>
        </w:rPr>
        <w:t xml:space="preserve">overall </w:t>
      </w:r>
      <w:r w:rsidR="000F2A55">
        <w:rPr>
          <w:color w:val="000000"/>
          <w:sz w:val="24"/>
          <w:szCs w:val="22"/>
        </w:rPr>
        <w:t>radio</w:t>
      </w:r>
      <w:r w:rsidR="007653CD">
        <w:rPr>
          <w:color w:val="000000"/>
          <w:sz w:val="24"/>
          <w:szCs w:val="22"/>
        </w:rPr>
        <w:t xml:space="preserve"> access network</w:t>
      </w:r>
      <w:r w:rsidR="000F2A55">
        <w:rPr>
          <w:color w:val="000000"/>
          <w:sz w:val="24"/>
          <w:szCs w:val="22"/>
        </w:rPr>
        <w:t xml:space="preserve"> system architecture</w:t>
      </w:r>
      <w:r w:rsidR="00E249DD">
        <w:rPr>
          <w:color w:val="000000"/>
          <w:sz w:val="24"/>
          <w:szCs w:val="22"/>
        </w:rPr>
        <w:t>s</w:t>
      </w:r>
      <w:r>
        <w:rPr>
          <w:color w:val="000000"/>
          <w:sz w:val="24"/>
          <w:szCs w:val="22"/>
        </w:rPr>
        <w:t>.</w:t>
      </w:r>
    </w:p>
    <w:p w:rsidR="008866C8" w:rsidRDefault="008866C8" w:rsidP="006532B3">
      <w:pPr>
        <w:autoSpaceDE w:val="0"/>
        <w:autoSpaceDN w:val="0"/>
        <w:adjustRightInd w:val="0"/>
        <w:rPr>
          <w:color w:val="000000"/>
          <w:sz w:val="24"/>
          <w:szCs w:val="22"/>
        </w:rPr>
      </w:pPr>
    </w:p>
    <w:p w:rsidR="00C06B13" w:rsidRDefault="008866C8" w:rsidP="006532B3">
      <w:pPr>
        <w:autoSpaceDE w:val="0"/>
        <w:autoSpaceDN w:val="0"/>
        <w:adjustRightInd w:val="0"/>
        <w:rPr>
          <w:sz w:val="24"/>
          <w:szCs w:val="22"/>
        </w:rPr>
      </w:pPr>
      <w:r>
        <w:rPr>
          <w:sz w:val="24"/>
          <w:szCs w:val="22"/>
        </w:rPr>
        <w:t>IEEE1904.3 RoE TF is looking forward to work with you in the future.</w:t>
      </w:r>
      <w:r w:rsidR="00F46C37">
        <w:rPr>
          <w:sz w:val="24"/>
          <w:szCs w:val="22"/>
        </w:rPr>
        <w:t xml:space="preserve"> More information about IEEE P1904.3 TF including the approved PAR is available:</w:t>
      </w:r>
    </w:p>
    <w:p w:rsidR="00F46C37" w:rsidRDefault="00F46C37" w:rsidP="006532B3">
      <w:pPr>
        <w:autoSpaceDE w:val="0"/>
        <w:autoSpaceDN w:val="0"/>
        <w:adjustRightInd w:val="0"/>
        <w:rPr>
          <w:sz w:val="24"/>
          <w:szCs w:val="22"/>
        </w:rPr>
      </w:pPr>
      <w:r>
        <w:rPr>
          <w:sz w:val="24"/>
          <w:szCs w:val="22"/>
        </w:rPr>
        <w:tab/>
      </w:r>
      <w:hyperlink r:id="rId10" w:history="1">
        <w:r w:rsidRPr="0043182F">
          <w:rPr>
            <w:rStyle w:val="Hyperlink"/>
            <w:sz w:val="24"/>
            <w:szCs w:val="22"/>
          </w:rPr>
          <w:t>http://www.ieee1904.org/3/index.shtml</w:t>
        </w:r>
      </w:hyperlink>
    </w:p>
    <w:p w:rsidR="00F46C37" w:rsidRPr="0038231F" w:rsidRDefault="00F46C37" w:rsidP="006532B3">
      <w:pPr>
        <w:autoSpaceDE w:val="0"/>
        <w:autoSpaceDN w:val="0"/>
        <w:adjustRightInd w:val="0"/>
        <w:rPr>
          <w:sz w:val="24"/>
          <w:szCs w:val="22"/>
        </w:rPr>
      </w:pPr>
    </w:p>
    <w:p w:rsidR="00E249DD" w:rsidRDefault="00E249DD" w:rsidP="006532B3">
      <w:pPr>
        <w:autoSpaceDE w:val="0"/>
        <w:autoSpaceDN w:val="0"/>
        <w:adjustRightInd w:val="0"/>
        <w:rPr>
          <w:sz w:val="24"/>
          <w:szCs w:val="22"/>
        </w:rPr>
      </w:pPr>
      <w:bookmarkStart w:id="0" w:name="_GoBack"/>
      <w:bookmarkEnd w:id="0"/>
    </w:p>
    <w:p w:rsidR="006532B3" w:rsidRPr="0038231F" w:rsidRDefault="00E30BAD" w:rsidP="006532B3">
      <w:pPr>
        <w:autoSpaceDE w:val="0"/>
        <w:autoSpaceDN w:val="0"/>
        <w:adjustRightInd w:val="0"/>
        <w:rPr>
          <w:sz w:val="24"/>
          <w:szCs w:val="22"/>
        </w:rPr>
      </w:pPr>
      <w:r w:rsidRPr="0038231F">
        <w:rPr>
          <w:sz w:val="24"/>
          <w:szCs w:val="22"/>
        </w:rPr>
        <w:t>T</w:t>
      </w:r>
      <w:r w:rsidR="006532B3" w:rsidRPr="0038231F">
        <w:rPr>
          <w:sz w:val="24"/>
          <w:szCs w:val="22"/>
        </w:rPr>
        <w:t>ruly yours,</w:t>
      </w:r>
    </w:p>
    <w:p w:rsidR="009D0D6B" w:rsidRPr="0038231F" w:rsidRDefault="009D0D6B" w:rsidP="006532B3">
      <w:pPr>
        <w:autoSpaceDE w:val="0"/>
        <w:autoSpaceDN w:val="0"/>
        <w:adjustRightInd w:val="0"/>
        <w:rPr>
          <w:sz w:val="24"/>
          <w:szCs w:val="22"/>
        </w:rPr>
      </w:pPr>
    </w:p>
    <w:p w:rsidR="006532B3" w:rsidRDefault="006532B3" w:rsidP="006532B3">
      <w:pPr>
        <w:autoSpaceDE w:val="0"/>
        <w:autoSpaceDN w:val="0"/>
        <w:adjustRightInd w:val="0"/>
        <w:rPr>
          <w:sz w:val="24"/>
          <w:szCs w:val="22"/>
        </w:rPr>
      </w:pPr>
      <w:r w:rsidRPr="0038231F">
        <w:rPr>
          <w:sz w:val="24"/>
          <w:szCs w:val="22"/>
        </w:rPr>
        <w:t xml:space="preserve">Glen Kramer, Chair, IEEE P1904 </w:t>
      </w:r>
      <w:r w:rsidR="00CD437B" w:rsidRPr="0038231F">
        <w:rPr>
          <w:iCs/>
          <w:sz w:val="24"/>
          <w:szCs w:val="22"/>
        </w:rPr>
        <w:t>Access Networks</w:t>
      </w:r>
      <w:r w:rsidRPr="0038231F">
        <w:rPr>
          <w:i/>
          <w:iCs/>
          <w:sz w:val="24"/>
          <w:szCs w:val="22"/>
        </w:rPr>
        <w:t xml:space="preserve"> </w:t>
      </w:r>
      <w:r w:rsidRPr="0038231F">
        <w:rPr>
          <w:sz w:val="24"/>
          <w:szCs w:val="22"/>
        </w:rPr>
        <w:t>Working Group</w:t>
      </w:r>
    </w:p>
    <w:p w:rsidR="00A87875" w:rsidRPr="0038231F" w:rsidRDefault="00A87875" w:rsidP="006532B3">
      <w:pPr>
        <w:autoSpaceDE w:val="0"/>
        <w:autoSpaceDN w:val="0"/>
        <w:adjustRightInd w:val="0"/>
        <w:rPr>
          <w:sz w:val="24"/>
          <w:szCs w:val="22"/>
        </w:rPr>
      </w:pPr>
      <w:r>
        <w:rPr>
          <w:sz w:val="24"/>
          <w:szCs w:val="22"/>
        </w:rPr>
        <w:t xml:space="preserve">XXX YYYY, Chair, IEEE P1904.3 Radio over Ethernet Task Force </w:t>
      </w:r>
    </w:p>
    <w:p w:rsidR="006532B3" w:rsidRPr="0038231F" w:rsidRDefault="006532B3" w:rsidP="006532B3">
      <w:pPr>
        <w:autoSpaceDE w:val="0"/>
        <w:autoSpaceDN w:val="0"/>
        <w:adjustRightInd w:val="0"/>
        <w:rPr>
          <w:b/>
          <w:bCs/>
          <w:sz w:val="24"/>
          <w:szCs w:val="22"/>
        </w:rPr>
      </w:pPr>
    </w:p>
    <w:p w:rsidR="006532B3" w:rsidRPr="0038231F" w:rsidRDefault="006532B3" w:rsidP="006532B3">
      <w:pPr>
        <w:autoSpaceDE w:val="0"/>
        <w:autoSpaceDN w:val="0"/>
        <w:adjustRightInd w:val="0"/>
        <w:rPr>
          <w:b/>
          <w:bCs/>
          <w:sz w:val="24"/>
          <w:szCs w:val="22"/>
        </w:rPr>
      </w:pPr>
      <w:r w:rsidRPr="0038231F">
        <w:rPr>
          <w:b/>
          <w:bCs/>
          <w:sz w:val="24"/>
          <w:szCs w:val="22"/>
        </w:rPr>
        <w:t xml:space="preserve">Upcoming </w:t>
      </w:r>
      <w:r w:rsidR="00C70443" w:rsidRPr="0038231F">
        <w:rPr>
          <w:b/>
          <w:bCs/>
          <w:sz w:val="24"/>
          <w:szCs w:val="22"/>
        </w:rPr>
        <w:t xml:space="preserve">IEEE </w:t>
      </w:r>
      <w:r w:rsidRPr="0038231F">
        <w:rPr>
          <w:b/>
          <w:bCs/>
          <w:sz w:val="24"/>
          <w:szCs w:val="22"/>
        </w:rPr>
        <w:t>1904</w:t>
      </w:r>
      <w:r w:rsidR="00C70443" w:rsidRPr="0038231F">
        <w:rPr>
          <w:b/>
          <w:bCs/>
          <w:sz w:val="24"/>
          <w:szCs w:val="22"/>
        </w:rPr>
        <w:t xml:space="preserve"> ANWG</w:t>
      </w:r>
      <w:r w:rsidRPr="0038231F">
        <w:rPr>
          <w:b/>
          <w:bCs/>
          <w:sz w:val="24"/>
          <w:szCs w:val="22"/>
        </w:rPr>
        <w:t xml:space="preserve"> Meetings:</w:t>
      </w:r>
    </w:p>
    <w:p w:rsidR="006532B3" w:rsidRPr="0038231F" w:rsidRDefault="00BC0BB3" w:rsidP="006532B3">
      <w:pPr>
        <w:autoSpaceDE w:val="0"/>
        <w:autoSpaceDN w:val="0"/>
        <w:adjustRightInd w:val="0"/>
        <w:rPr>
          <w:sz w:val="24"/>
          <w:szCs w:val="22"/>
        </w:rPr>
      </w:pPr>
      <w:r>
        <w:rPr>
          <w:sz w:val="24"/>
          <w:szCs w:val="22"/>
        </w:rPr>
        <w:t>aa</w:t>
      </w:r>
      <w:r w:rsidR="006532B3" w:rsidRPr="0038231F">
        <w:rPr>
          <w:sz w:val="24"/>
          <w:szCs w:val="22"/>
        </w:rPr>
        <w:t>-</w:t>
      </w:r>
      <w:r>
        <w:rPr>
          <w:sz w:val="24"/>
          <w:szCs w:val="22"/>
        </w:rPr>
        <w:t>bb</w:t>
      </w:r>
      <w:r w:rsidR="006532B3" w:rsidRPr="0038231F">
        <w:rPr>
          <w:sz w:val="24"/>
          <w:szCs w:val="22"/>
        </w:rPr>
        <w:t xml:space="preserve"> </w:t>
      </w:r>
      <w:r>
        <w:rPr>
          <w:sz w:val="24"/>
          <w:szCs w:val="22"/>
        </w:rPr>
        <w:t>April</w:t>
      </w:r>
      <w:r w:rsidR="00E30BAD" w:rsidRPr="0038231F">
        <w:rPr>
          <w:sz w:val="24"/>
          <w:szCs w:val="22"/>
        </w:rPr>
        <w:t>, 2015</w:t>
      </w:r>
      <w:r w:rsidR="006532B3" w:rsidRPr="0038231F">
        <w:rPr>
          <w:sz w:val="24"/>
          <w:szCs w:val="22"/>
        </w:rPr>
        <w:t xml:space="preserve">, </w:t>
      </w:r>
      <w:r>
        <w:rPr>
          <w:sz w:val="24"/>
          <w:szCs w:val="22"/>
        </w:rPr>
        <w:t>xxx</w:t>
      </w:r>
      <w:r w:rsidR="00E30BAD" w:rsidRPr="0038231F">
        <w:rPr>
          <w:sz w:val="24"/>
          <w:szCs w:val="22"/>
        </w:rPr>
        <w:t xml:space="preserve">, </w:t>
      </w:r>
      <w:r>
        <w:rPr>
          <w:sz w:val="24"/>
          <w:szCs w:val="22"/>
        </w:rPr>
        <w:t>yy</w:t>
      </w:r>
    </w:p>
    <w:p w:rsidR="006532B3" w:rsidRPr="0038231F" w:rsidRDefault="006532B3" w:rsidP="002C3AFC">
      <w:pPr>
        <w:autoSpaceDE w:val="0"/>
        <w:autoSpaceDN w:val="0"/>
        <w:adjustRightInd w:val="0"/>
        <w:rPr>
          <w:sz w:val="24"/>
          <w:szCs w:val="22"/>
        </w:rPr>
      </w:pPr>
    </w:p>
    <w:sectPr w:rsidR="006532B3" w:rsidRPr="0038231F" w:rsidSect="00D37B95">
      <w:headerReference w:type="default" r:id="rId11"/>
      <w:footerReference w:type="default" r:id="rId12"/>
      <w:type w:val="continuous"/>
      <w:pgSz w:w="12240" w:h="15840"/>
      <w:pgMar w:top="1440" w:right="1080" w:bottom="1440" w:left="108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45C" w:rsidRDefault="0017045C">
      <w:r>
        <w:separator/>
      </w:r>
    </w:p>
  </w:endnote>
  <w:endnote w:type="continuationSeparator" w:id="0">
    <w:p w:rsidR="0017045C" w:rsidRDefault="0017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D2A" w:rsidRDefault="00E52D2A" w:rsidP="00E52D2A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mbria" w:hAnsi="Cambria"/>
      </w:rPr>
    </w:pPr>
    <w:r>
      <w:rPr>
        <w:rFonts w:ascii="Cambria" w:hAnsi="Cambria"/>
      </w:rPr>
      <w:tab/>
      <w:t xml:space="preserve">Page </w:t>
    </w:r>
    <w:r w:rsidR="009901F1">
      <w:fldChar w:fldCharType="begin"/>
    </w:r>
    <w:r w:rsidR="009901F1">
      <w:instrText xml:space="preserve"> PAGE   \* MERGEFORMAT </w:instrText>
    </w:r>
    <w:r w:rsidR="009901F1">
      <w:fldChar w:fldCharType="separate"/>
    </w:r>
    <w:r w:rsidR="00F46C37" w:rsidRPr="00F46C37">
      <w:rPr>
        <w:rFonts w:ascii="Cambria" w:hAnsi="Cambria"/>
        <w:noProof/>
      </w:rPr>
      <w:t>2</w:t>
    </w:r>
    <w:r w:rsidR="009901F1">
      <w:fldChar w:fldCharType="end"/>
    </w:r>
  </w:p>
  <w:p w:rsidR="00E52D2A" w:rsidRDefault="00E52D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45C" w:rsidRDefault="0017045C">
      <w:r>
        <w:separator/>
      </w:r>
    </w:p>
  </w:footnote>
  <w:footnote w:type="continuationSeparator" w:id="0">
    <w:p w:rsidR="0017045C" w:rsidRDefault="0017045C">
      <w:r>
        <w:continuationSeparator/>
      </w:r>
    </w:p>
  </w:footnote>
  <w:footnote w:id="1">
    <w:p w:rsidR="002C3AFC" w:rsidRPr="00833608" w:rsidRDefault="002C3AFC" w:rsidP="002C3AFC">
      <w:pPr>
        <w:tabs>
          <w:tab w:val="left" w:pos="2340"/>
        </w:tabs>
        <w:autoSpaceDE w:val="0"/>
        <w:autoSpaceDN w:val="0"/>
        <w:adjustRightInd w:val="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This document solely represents the views of </w:t>
      </w:r>
      <w:r w:rsidRPr="00833608">
        <w:rPr>
          <w:rFonts w:ascii="Arial" w:hAnsi="Arial" w:cs="Arial"/>
          <w:iCs/>
        </w:rPr>
        <w:t xml:space="preserve">the IEEE </w:t>
      </w:r>
      <w:r>
        <w:rPr>
          <w:rFonts w:ascii="Arial" w:hAnsi="Arial" w:cs="Arial"/>
          <w:iCs/>
        </w:rPr>
        <w:t>1904</w:t>
      </w:r>
      <w:r w:rsidR="00CC3A11">
        <w:rPr>
          <w:rFonts w:ascii="Arial" w:hAnsi="Arial" w:cs="Arial"/>
          <w:iCs/>
        </w:rPr>
        <w:t xml:space="preserve"> </w:t>
      </w:r>
      <w:r w:rsidRPr="00833608">
        <w:rPr>
          <w:rFonts w:ascii="Arial" w:hAnsi="Arial" w:cs="Arial"/>
          <w:iCs/>
        </w:rPr>
        <w:t>Working Group,</w:t>
      </w:r>
      <w:r w:rsidRPr="00833608">
        <w:rPr>
          <w:rFonts w:ascii="Arial" w:hAnsi="Arial" w:cs="Arial"/>
          <w:i/>
          <w:iCs/>
        </w:rPr>
        <w:t xml:space="preserve"> </w:t>
      </w:r>
      <w:r w:rsidRPr="00833608">
        <w:rPr>
          <w:rFonts w:ascii="Arial" w:hAnsi="Arial" w:cs="Arial"/>
        </w:rPr>
        <w:t xml:space="preserve">and does not necessarily represent a position of the IEEE, the IEEE Standards Association, or IEEE </w:t>
      </w:r>
      <w:r>
        <w:rPr>
          <w:rFonts w:ascii="Arial" w:hAnsi="Arial" w:cs="Arial"/>
        </w:rPr>
        <w:t>Communications Society</w:t>
      </w:r>
      <w:r w:rsidRPr="00833608">
        <w:rPr>
          <w:rFonts w:ascii="Arial" w:hAnsi="Arial" w:cs="Arial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53D" w:rsidRDefault="00D37B95" w:rsidP="0009253D">
    <w:pPr>
      <w:spacing w:before="120"/>
      <w:ind w:left="1701" w:right="1705"/>
      <w:jc w:val="center"/>
      <w:rPr>
        <w:rFonts w:ascii="Arial" w:hAnsi="Arial" w:cs="Arial"/>
        <w:sz w:val="28"/>
        <w:szCs w:val="28"/>
      </w:rPr>
    </w:pPr>
    <w:r w:rsidRPr="00D37B95">
      <w:rPr>
        <w:noProof/>
      </w:rPr>
      <w:drawing>
        <wp:inline distT="0" distB="0" distL="0" distR="0" wp14:anchorId="114A355A" wp14:editId="66ED8088">
          <wp:extent cx="652007" cy="65200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073" cy="65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7561" w:rsidRDefault="0009253D" w:rsidP="00D37B95">
    <w:pPr>
      <w:pBdr>
        <w:bottom w:val="double" w:sz="6" w:space="1" w:color="auto"/>
      </w:pBdr>
      <w:spacing w:before="120"/>
      <w:jc w:val="center"/>
      <w:rPr>
        <w:rFonts w:ascii="Arial" w:hAnsi="Arial" w:cs="Arial"/>
        <w:sz w:val="16"/>
        <w:szCs w:val="16"/>
      </w:rPr>
    </w:pPr>
    <w:r w:rsidRPr="00400545">
      <w:rPr>
        <w:rFonts w:ascii="Arial" w:hAnsi="Arial" w:cs="Arial"/>
        <w:sz w:val="16"/>
        <w:szCs w:val="16"/>
      </w:rPr>
      <w:t xml:space="preserve">IEEE 1904 </w:t>
    </w:r>
    <w:r w:rsidR="00D37B95" w:rsidRPr="00D37B95">
      <w:rPr>
        <w:rFonts w:ascii="Arial" w:hAnsi="Arial" w:cs="Arial"/>
        <w:sz w:val="16"/>
        <w:szCs w:val="16"/>
      </w:rPr>
      <w:t>Access Network</w:t>
    </w:r>
    <w:r w:rsidR="00986578">
      <w:rPr>
        <w:rFonts w:ascii="Arial" w:hAnsi="Arial" w:cs="Arial"/>
        <w:sz w:val="16"/>
        <w:szCs w:val="16"/>
      </w:rPr>
      <w:t>s</w:t>
    </w:r>
    <w:r w:rsidR="00E52D2A" w:rsidRPr="00400545">
      <w:rPr>
        <w:rFonts w:ascii="Arial" w:hAnsi="Arial" w:cs="Arial"/>
        <w:i/>
        <w:sz w:val="16"/>
        <w:szCs w:val="16"/>
      </w:rPr>
      <w:t xml:space="preserve"> </w:t>
    </w:r>
    <w:r w:rsidRPr="00400545">
      <w:rPr>
        <w:rFonts w:ascii="Arial" w:hAnsi="Arial" w:cs="Arial"/>
        <w:sz w:val="16"/>
        <w:szCs w:val="16"/>
      </w:rPr>
      <w:t xml:space="preserve">Working Group </w:t>
    </w:r>
    <w:r w:rsidR="00D37B95">
      <w:rPr>
        <w:rFonts w:ascii="Arial" w:hAnsi="Arial" w:cs="Arial"/>
        <w:sz w:val="16"/>
        <w:szCs w:val="16"/>
      </w:rPr>
      <w:t>(ANWG)</w:t>
    </w:r>
  </w:p>
  <w:p w:rsidR="00D37B95" w:rsidRPr="0009253D" w:rsidRDefault="00D37B95" w:rsidP="00D37B95">
    <w:pPr>
      <w:jc w:val="center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5DDA"/>
    <w:multiLevelType w:val="hybridMultilevel"/>
    <w:tmpl w:val="D7206956"/>
    <w:lvl w:ilvl="0" w:tplc="58BED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A2907"/>
    <w:multiLevelType w:val="hybridMultilevel"/>
    <w:tmpl w:val="0C94F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A87C4C"/>
    <w:multiLevelType w:val="hybridMultilevel"/>
    <w:tmpl w:val="57501296"/>
    <w:lvl w:ilvl="0" w:tplc="DE562E3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340276A"/>
    <w:multiLevelType w:val="hybridMultilevel"/>
    <w:tmpl w:val="7D0CC1C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541056"/>
    <w:multiLevelType w:val="hybridMultilevel"/>
    <w:tmpl w:val="CB00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FC"/>
    <w:rsid w:val="00003B3B"/>
    <w:rsid w:val="00004A33"/>
    <w:rsid w:val="00026B92"/>
    <w:rsid w:val="000300DE"/>
    <w:rsid w:val="00034336"/>
    <w:rsid w:val="00062976"/>
    <w:rsid w:val="00064E7C"/>
    <w:rsid w:val="0007381D"/>
    <w:rsid w:val="0008197A"/>
    <w:rsid w:val="000861A0"/>
    <w:rsid w:val="0009253D"/>
    <w:rsid w:val="00095F0A"/>
    <w:rsid w:val="00096E30"/>
    <w:rsid w:val="000A76BC"/>
    <w:rsid w:val="000C750C"/>
    <w:rsid w:val="000E03DC"/>
    <w:rsid w:val="000F2A55"/>
    <w:rsid w:val="000F4666"/>
    <w:rsid w:val="000F4FA3"/>
    <w:rsid w:val="00102D60"/>
    <w:rsid w:val="00105E82"/>
    <w:rsid w:val="001119BD"/>
    <w:rsid w:val="001128A8"/>
    <w:rsid w:val="00112FF7"/>
    <w:rsid w:val="001158A6"/>
    <w:rsid w:val="00122D10"/>
    <w:rsid w:val="00132CBA"/>
    <w:rsid w:val="00136158"/>
    <w:rsid w:val="00147DB1"/>
    <w:rsid w:val="001501BC"/>
    <w:rsid w:val="001527C3"/>
    <w:rsid w:val="00154609"/>
    <w:rsid w:val="001559FB"/>
    <w:rsid w:val="0017045C"/>
    <w:rsid w:val="00170A1A"/>
    <w:rsid w:val="00176E3D"/>
    <w:rsid w:val="001A5D09"/>
    <w:rsid w:val="001B4315"/>
    <w:rsid w:val="001B674A"/>
    <w:rsid w:val="001C3E71"/>
    <w:rsid w:val="001E64E5"/>
    <w:rsid w:val="001F7DF4"/>
    <w:rsid w:val="00204AA2"/>
    <w:rsid w:val="00213C01"/>
    <w:rsid w:val="00216ABA"/>
    <w:rsid w:val="002216DF"/>
    <w:rsid w:val="00237BB5"/>
    <w:rsid w:val="00241203"/>
    <w:rsid w:val="00246940"/>
    <w:rsid w:val="00250154"/>
    <w:rsid w:val="00254BC9"/>
    <w:rsid w:val="00274D09"/>
    <w:rsid w:val="00280364"/>
    <w:rsid w:val="00293797"/>
    <w:rsid w:val="002A1717"/>
    <w:rsid w:val="002A2A89"/>
    <w:rsid w:val="002A6F01"/>
    <w:rsid w:val="002A6F5D"/>
    <w:rsid w:val="002B015B"/>
    <w:rsid w:val="002B1EC1"/>
    <w:rsid w:val="002C3AFC"/>
    <w:rsid w:val="002C5557"/>
    <w:rsid w:val="002E35A7"/>
    <w:rsid w:val="0032021E"/>
    <w:rsid w:val="00321BC1"/>
    <w:rsid w:val="00323B61"/>
    <w:rsid w:val="003272CE"/>
    <w:rsid w:val="0033587F"/>
    <w:rsid w:val="00346AC1"/>
    <w:rsid w:val="00361EA6"/>
    <w:rsid w:val="003653C2"/>
    <w:rsid w:val="00367964"/>
    <w:rsid w:val="00370B3B"/>
    <w:rsid w:val="0038231F"/>
    <w:rsid w:val="003830C4"/>
    <w:rsid w:val="00386410"/>
    <w:rsid w:val="00392962"/>
    <w:rsid w:val="003A5055"/>
    <w:rsid w:val="003B17B6"/>
    <w:rsid w:val="003C3995"/>
    <w:rsid w:val="003C697C"/>
    <w:rsid w:val="00400545"/>
    <w:rsid w:val="004171B0"/>
    <w:rsid w:val="00427AAF"/>
    <w:rsid w:val="004311C8"/>
    <w:rsid w:val="00432E8F"/>
    <w:rsid w:val="00435C66"/>
    <w:rsid w:val="00445F31"/>
    <w:rsid w:val="00474BDD"/>
    <w:rsid w:val="0048120E"/>
    <w:rsid w:val="004A0A1A"/>
    <w:rsid w:val="004A2C41"/>
    <w:rsid w:val="004C133F"/>
    <w:rsid w:val="004C194F"/>
    <w:rsid w:val="004C73EA"/>
    <w:rsid w:val="004E06C6"/>
    <w:rsid w:val="004E2B02"/>
    <w:rsid w:val="004E3B4C"/>
    <w:rsid w:val="004E682F"/>
    <w:rsid w:val="004F1E9C"/>
    <w:rsid w:val="00504385"/>
    <w:rsid w:val="00510451"/>
    <w:rsid w:val="00520203"/>
    <w:rsid w:val="00531451"/>
    <w:rsid w:val="0053558D"/>
    <w:rsid w:val="0053745D"/>
    <w:rsid w:val="005405DB"/>
    <w:rsid w:val="00540D11"/>
    <w:rsid w:val="0055685C"/>
    <w:rsid w:val="00556CAF"/>
    <w:rsid w:val="00563E97"/>
    <w:rsid w:val="00564983"/>
    <w:rsid w:val="0056626E"/>
    <w:rsid w:val="00596937"/>
    <w:rsid w:val="005A56D6"/>
    <w:rsid w:val="005B3987"/>
    <w:rsid w:val="005D30E5"/>
    <w:rsid w:val="005D6BB8"/>
    <w:rsid w:val="005F4619"/>
    <w:rsid w:val="006045C8"/>
    <w:rsid w:val="00606C3E"/>
    <w:rsid w:val="00612975"/>
    <w:rsid w:val="006314AF"/>
    <w:rsid w:val="00631F9F"/>
    <w:rsid w:val="00650A03"/>
    <w:rsid w:val="006532B3"/>
    <w:rsid w:val="00654DE5"/>
    <w:rsid w:val="00680348"/>
    <w:rsid w:val="006837BD"/>
    <w:rsid w:val="006963AB"/>
    <w:rsid w:val="006A2B80"/>
    <w:rsid w:val="006B3096"/>
    <w:rsid w:val="006D7A7B"/>
    <w:rsid w:val="006E6B8A"/>
    <w:rsid w:val="006F1FA2"/>
    <w:rsid w:val="006F24B6"/>
    <w:rsid w:val="0072048F"/>
    <w:rsid w:val="00733E2A"/>
    <w:rsid w:val="00736BA7"/>
    <w:rsid w:val="00737FCD"/>
    <w:rsid w:val="00742594"/>
    <w:rsid w:val="00746148"/>
    <w:rsid w:val="007529F3"/>
    <w:rsid w:val="00755E88"/>
    <w:rsid w:val="00756F86"/>
    <w:rsid w:val="007653CD"/>
    <w:rsid w:val="00766820"/>
    <w:rsid w:val="0076734D"/>
    <w:rsid w:val="007737BC"/>
    <w:rsid w:val="00776505"/>
    <w:rsid w:val="007863E3"/>
    <w:rsid w:val="007944CC"/>
    <w:rsid w:val="007A712E"/>
    <w:rsid w:val="007B45D9"/>
    <w:rsid w:val="007E0BA9"/>
    <w:rsid w:val="007E6F89"/>
    <w:rsid w:val="00800C61"/>
    <w:rsid w:val="00815CD0"/>
    <w:rsid w:val="00833608"/>
    <w:rsid w:val="0083562D"/>
    <w:rsid w:val="00835E54"/>
    <w:rsid w:val="00840607"/>
    <w:rsid w:val="00855CC4"/>
    <w:rsid w:val="00863208"/>
    <w:rsid w:val="00866DA1"/>
    <w:rsid w:val="008750AB"/>
    <w:rsid w:val="008821A2"/>
    <w:rsid w:val="008866C8"/>
    <w:rsid w:val="008A1CEE"/>
    <w:rsid w:val="008B3B32"/>
    <w:rsid w:val="008B46B4"/>
    <w:rsid w:val="008B4EB9"/>
    <w:rsid w:val="008D2CE9"/>
    <w:rsid w:val="008E0876"/>
    <w:rsid w:val="008E77D2"/>
    <w:rsid w:val="008F3984"/>
    <w:rsid w:val="008F7915"/>
    <w:rsid w:val="009011ED"/>
    <w:rsid w:val="00903CD2"/>
    <w:rsid w:val="009051B3"/>
    <w:rsid w:val="00906623"/>
    <w:rsid w:val="00907482"/>
    <w:rsid w:val="00934620"/>
    <w:rsid w:val="00935723"/>
    <w:rsid w:val="009360AE"/>
    <w:rsid w:val="00945EC3"/>
    <w:rsid w:val="00986578"/>
    <w:rsid w:val="00987A84"/>
    <w:rsid w:val="009901F1"/>
    <w:rsid w:val="009B7561"/>
    <w:rsid w:val="009C3F03"/>
    <w:rsid w:val="009D0496"/>
    <w:rsid w:val="009D0D6B"/>
    <w:rsid w:val="009D1B44"/>
    <w:rsid w:val="009E4197"/>
    <w:rsid w:val="009E54A9"/>
    <w:rsid w:val="009F2DCF"/>
    <w:rsid w:val="009F47CB"/>
    <w:rsid w:val="00A0074D"/>
    <w:rsid w:val="00A01884"/>
    <w:rsid w:val="00A112DC"/>
    <w:rsid w:val="00A1176E"/>
    <w:rsid w:val="00A12850"/>
    <w:rsid w:val="00A136AF"/>
    <w:rsid w:val="00A16730"/>
    <w:rsid w:val="00A16C7C"/>
    <w:rsid w:val="00A173B7"/>
    <w:rsid w:val="00A234CA"/>
    <w:rsid w:val="00A23743"/>
    <w:rsid w:val="00A23789"/>
    <w:rsid w:val="00A2663F"/>
    <w:rsid w:val="00A34BC5"/>
    <w:rsid w:val="00A5433E"/>
    <w:rsid w:val="00A75E7C"/>
    <w:rsid w:val="00A75F28"/>
    <w:rsid w:val="00A76AC5"/>
    <w:rsid w:val="00A87875"/>
    <w:rsid w:val="00AB36CA"/>
    <w:rsid w:val="00AC18CF"/>
    <w:rsid w:val="00AC195F"/>
    <w:rsid w:val="00AC1A21"/>
    <w:rsid w:val="00AC602E"/>
    <w:rsid w:val="00AD0CB0"/>
    <w:rsid w:val="00AE0B0B"/>
    <w:rsid w:val="00AE5858"/>
    <w:rsid w:val="00AE5D74"/>
    <w:rsid w:val="00AF150F"/>
    <w:rsid w:val="00AF21AE"/>
    <w:rsid w:val="00B0211F"/>
    <w:rsid w:val="00B244C2"/>
    <w:rsid w:val="00B258B9"/>
    <w:rsid w:val="00B303A5"/>
    <w:rsid w:val="00B31E6C"/>
    <w:rsid w:val="00B43A9F"/>
    <w:rsid w:val="00B60D97"/>
    <w:rsid w:val="00B7042B"/>
    <w:rsid w:val="00B739A0"/>
    <w:rsid w:val="00B760C5"/>
    <w:rsid w:val="00B76D0B"/>
    <w:rsid w:val="00BA56CD"/>
    <w:rsid w:val="00BA6F53"/>
    <w:rsid w:val="00BB5DDF"/>
    <w:rsid w:val="00BB7D6F"/>
    <w:rsid w:val="00BC0355"/>
    <w:rsid w:val="00BC0BB3"/>
    <w:rsid w:val="00BC1176"/>
    <w:rsid w:val="00BD42BD"/>
    <w:rsid w:val="00BE0AB4"/>
    <w:rsid w:val="00BE0B4C"/>
    <w:rsid w:val="00BE23AC"/>
    <w:rsid w:val="00BE2D9F"/>
    <w:rsid w:val="00BF7ADE"/>
    <w:rsid w:val="00C031FC"/>
    <w:rsid w:val="00C03BC9"/>
    <w:rsid w:val="00C0551C"/>
    <w:rsid w:val="00C06B13"/>
    <w:rsid w:val="00C135EA"/>
    <w:rsid w:val="00C16A9F"/>
    <w:rsid w:val="00C16B25"/>
    <w:rsid w:val="00C2794A"/>
    <w:rsid w:val="00C313DC"/>
    <w:rsid w:val="00C54175"/>
    <w:rsid w:val="00C703AA"/>
    <w:rsid w:val="00C70443"/>
    <w:rsid w:val="00C7179A"/>
    <w:rsid w:val="00C86B02"/>
    <w:rsid w:val="00C90E26"/>
    <w:rsid w:val="00C930F0"/>
    <w:rsid w:val="00CC3A11"/>
    <w:rsid w:val="00CC4020"/>
    <w:rsid w:val="00CC6578"/>
    <w:rsid w:val="00CD437B"/>
    <w:rsid w:val="00CD7F2B"/>
    <w:rsid w:val="00CE1BA1"/>
    <w:rsid w:val="00CE3E83"/>
    <w:rsid w:val="00CE5487"/>
    <w:rsid w:val="00CF102C"/>
    <w:rsid w:val="00D006C2"/>
    <w:rsid w:val="00D214AC"/>
    <w:rsid w:val="00D237A2"/>
    <w:rsid w:val="00D267CF"/>
    <w:rsid w:val="00D3744C"/>
    <w:rsid w:val="00D37B95"/>
    <w:rsid w:val="00D405AB"/>
    <w:rsid w:val="00D45A4B"/>
    <w:rsid w:val="00DA6797"/>
    <w:rsid w:val="00DB6D1D"/>
    <w:rsid w:val="00DB7BF9"/>
    <w:rsid w:val="00DC6217"/>
    <w:rsid w:val="00DD05DD"/>
    <w:rsid w:val="00E07C25"/>
    <w:rsid w:val="00E1545B"/>
    <w:rsid w:val="00E249DD"/>
    <w:rsid w:val="00E30BAD"/>
    <w:rsid w:val="00E32F8B"/>
    <w:rsid w:val="00E34566"/>
    <w:rsid w:val="00E378C1"/>
    <w:rsid w:val="00E42553"/>
    <w:rsid w:val="00E43A06"/>
    <w:rsid w:val="00E52D2A"/>
    <w:rsid w:val="00E57408"/>
    <w:rsid w:val="00E60540"/>
    <w:rsid w:val="00E6430A"/>
    <w:rsid w:val="00E70AF3"/>
    <w:rsid w:val="00E71267"/>
    <w:rsid w:val="00E904B0"/>
    <w:rsid w:val="00E93219"/>
    <w:rsid w:val="00E97E30"/>
    <w:rsid w:val="00EA36C7"/>
    <w:rsid w:val="00EA59DE"/>
    <w:rsid w:val="00EB1382"/>
    <w:rsid w:val="00EB5C59"/>
    <w:rsid w:val="00EB68D5"/>
    <w:rsid w:val="00EC01C4"/>
    <w:rsid w:val="00ED1826"/>
    <w:rsid w:val="00ED2D68"/>
    <w:rsid w:val="00ED55D3"/>
    <w:rsid w:val="00EF6839"/>
    <w:rsid w:val="00F10C6A"/>
    <w:rsid w:val="00F2143C"/>
    <w:rsid w:val="00F2623E"/>
    <w:rsid w:val="00F33E53"/>
    <w:rsid w:val="00F43274"/>
    <w:rsid w:val="00F4526E"/>
    <w:rsid w:val="00F46C37"/>
    <w:rsid w:val="00F715B4"/>
    <w:rsid w:val="00F720F4"/>
    <w:rsid w:val="00F775BF"/>
    <w:rsid w:val="00F77A80"/>
    <w:rsid w:val="00F8091A"/>
    <w:rsid w:val="00F9748E"/>
    <w:rsid w:val="00FB428C"/>
    <w:rsid w:val="00FC0F11"/>
    <w:rsid w:val="00FC1110"/>
    <w:rsid w:val="00FC14F4"/>
    <w:rsid w:val="00FC536E"/>
    <w:rsid w:val="00FC5FFA"/>
    <w:rsid w:val="00FD1CE5"/>
    <w:rsid w:val="00FD43A1"/>
    <w:rsid w:val="00FD6B74"/>
    <w:rsid w:val="00FE05F3"/>
    <w:rsid w:val="00FE35B0"/>
    <w:rsid w:val="00FE4954"/>
    <w:rsid w:val="00FF2717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620"/>
  </w:style>
  <w:style w:type="paragraph" w:styleId="Heading1">
    <w:name w:val="heading 1"/>
    <w:basedOn w:val="Normal"/>
    <w:next w:val="Normal"/>
    <w:qFormat/>
    <w:rsid w:val="00934620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934620"/>
    <w:pPr>
      <w:keepNext/>
      <w:outlineLvl w:val="1"/>
    </w:pPr>
    <w:rPr>
      <w:rFonts w:ascii="Arial" w:hAnsi="Arial"/>
      <w:sz w:val="72"/>
    </w:rPr>
  </w:style>
  <w:style w:type="paragraph" w:styleId="Heading3">
    <w:name w:val="heading 3"/>
    <w:basedOn w:val="Normal"/>
    <w:next w:val="Normal"/>
    <w:qFormat/>
    <w:rsid w:val="00934620"/>
    <w:pPr>
      <w:keepNext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qFormat/>
    <w:rsid w:val="00934620"/>
    <w:pPr>
      <w:keepNext/>
      <w:spacing w:before="60"/>
      <w:ind w:left="162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558D"/>
    <w:rPr>
      <w:color w:val="0000FF"/>
      <w:u w:val="single"/>
    </w:rPr>
  </w:style>
  <w:style w:type="paragraph" w:styleId="FootnoteText">
    <w:name w:val="footnote text"/>
    <w:basedOn w:val="Normal"/>
    <w:semiHidden/>
    <w:rsid w:val="003A5055"/>
  </w:style>
  <w:style w:type="character" w:styleId="FootnoteReference">
    <w:name w:val="footnote reference"/>
    <w:semiHidden/>
    <w:rsid w:val="003A5055"/>
    <w:rPr>
      <w:vertAlign w:val="superscript"/>
    </w:rPr>
  </w:style>
  <w:style w:type="character" w:styleId="FollowedHyperlink">
    <w:name w:val="FollowedHyperlink"/>
    <w:rsid w:val="006314AF"/>
    <w:rPr>
      <w:color w:val="606420"/>
      <w:u w:val="single"/>
    </w:rPr>
  </w:style>
  <w:style w:type="paragraph" w:styleId="BalloonText">
    <w:name w:val="Balloon Text"/>
    <w:basedOn w:val="Normal"/>
    <w:semiHidden/>
    <w:rsid w:val="001B4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E0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E03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03DC"/>
  </w:style>
  <w:style w:type="paragraph" w:customStyle="1" w:styleId="Default">
    <w:name w:val="Default"/>
    <w:rsid w:val="005D30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E52D2A"/>
    <w:rPr>
      <w:lang w:val="en-US" w:eastAsia="en-US"/>
    </w:rPr>
  </w:style>
  <w:style w:type="character" w:customStyle="1" w:styleId="HeaderChar">
    <w:name w:val="Header Char"/>
    <w:link w:val="Header"/>
    <w:uiPriority w:val="99"/>
    <w:rsid w:val="00E52D2A"/>
    <w:rPr>
      <w:lang w:val="en-US" w:eastAsia="en-US"/>
    </w:rPr>
  </w:style>
  <w:style w:type="character" w:styleId="CommentReference">
    <w:name w:val="annotation reference"/>
    <w:rsid w:val="00654D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4DE5"/>
  </w:style>
  <w:style w:type="character" w:customStyle="1" w:styleId="CommentTextChar">
    <w:name w:val="Comment Text Char"/>
    <w:basedOn w:val="DefaultParagraphFont"/>
    <w:link w:val="CommentText"/>
    <w:rsid w:val="00654DE5"/>
  </w:style>
  <w:style w:type="paragraph" w:styleId="CommentSubject">
    <w:name w:val="annotation subject"/>
    <w:basedOn w:val="CommentText"/>
    <w:next w:val="CommentText"/>
    <w:link w:val="CommentSubjectChar"/>
    <w:rsid w:val="00654DE5"/>
    <w:rPr>
      <w:b/>
      <w:bCs/>
    </w:rPr>
  </w:style>
  <w:style w:type="character" w:customStyle="1" w:styleId="CommentSubjectChar">
    <w:name w:val="Comment Subject Char"/>
    <w:link w:val="CommentSubject"/>
    <w:rsid w:val="00654DE5"/>
    <w:rPr>
      <w:b/>
      <w:bCs/>
    </w:rPr>
  </w:style>
  <w:style w:type="paragraph" w:styleId="ListParagraph">
    <w:name w:val="List Paragraph"/>
    <w:basedOn w:val="Normal"/>
    <w:uiPriority w:val="34"/>
    <w:qFormat/>
    <w:rsid w:val="002C3AF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620"/>
  </w:style>
  <w:style w:type="paragraph" w:styleId="Heading1">
    <w:name w:val="heading 1"/>
    <w:basedOn w:val="Normal"/>
    <w:next w:val="Normal"/>
    <w:qFormat/>
    <w:rsid w:val="00934620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934620"/>
    <w:pPr>
      <w:keepNext/>
      <w:outlineLvl w:val="1"/>
    </w:pPr>
    <w:rPr>
      <w:rFonts w:ascii="Arial" w:hAnsi="Arial"/>
      <w:sz w:val="72"/>
    </w:rPr>
  </w:style>
  <w:style w:type="paragraph" w:styleId="Heading3">
    <w:name w:val="heading 3"/>
    <w:basedOn w:val="Normal"/>
    <w:next w:val="Normal"/>
    <w:qFormat/>
    <w:rsid w:val="00934620"/>
    <w:pPr>
      <w:keepNext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qFormat/>
    <w:rsid w:val="00934620"/>
    <w:pPr>
      <w:keepNext/>
      <w:spacing w:before="60"/>
      <w:ind w:left="162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558D"/>
    <w:rPr>
      <w:color w:val="0000FF"/>
      <w:u w:val="single"/>
    </w:rPr>
  </w:style>
  <w:style w:type="paragraph" w:styleId="FootnoteText">
    <w:name w:val="footnote text"/>
    <w:basedOn w:val="Normal"/>
    <w:semiHidden/>
    <w:rsid w:val="003A5055"/>
  </w:style>
  <w:style w:type="character" w:styleId="FootnoteReference">
    <w:name w:val="footnote reference"/>
    <w:semiHidden/>
    <w:rsid w:val="003A5055"/>
    <w:rPr>
      <w:vertAlign w:val="superscript"/>
    </w:rPr>
  </w:style>
  <w:style w:type="character" w:styleId="FollowedHyperlink">
    <w:name w:val="FollowedHyperlink"/>
    <w:rsid w:val="006314AF"/>
    <w:rPr>
      <w:color w:val="606420"/>
      <w:u w:val="single"/>
    </w:rPr>
  </w:style>
  <w:style w:type="paragraph" w:styleId="BalloonText">
    <w:name w:val="Balloon Text"/>
    <w:basedOn w:val="Normal"/>
    <w:semiHidden/>
    <w:rsid w:val="001B4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E0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E03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03DC"/>
  </w:style>
  <w:style w:type="paragraph" w:customStyle="1" w:styleId="Default">
    <w:name w:val="Default"/>
    <w:rsid w:val="005D30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E52D2A"/>
    <w:rPr>
      <w:lang w:val="en-US" w:eastAsia="en-US"/>
    </w:rPr>
  </w:style>
  <w:style w:type="character" w:customStyle="1" w:styleId="HeaderChar">
    <w:name w:val="Header Char"/>
    <w:link w:val="Header"/>
    <w:uiPriority w:val="99"/>
    <w:rsid w:val="00E52D2A"/>
    <w:rPr>
      <w:lang w:val="en-US" w:eastAsia="en-US"/>
    </w:rPr>
  </w:style>
  <w:style w:type="character" w:styleId="CommentReference">
    <w:name w:val="annotation reference"/>
    <w:rsid w:val="00654D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4DE5"/>
  </w:style>
  <w:style w:type="character" w:customStyle="1" w:styleId="CommentTextChar">
    <w:name w:val="Comment Text Char"/>
    <w:basedOn w:val="DefaultParagraphFont"/>
    <w:link w:val="CommentText"/>
    <w:rsid w:val="00654DE5"/>
  </w:style>
  <w:style w:type="paragraph" w:styleId="CommentSubject">
    <w:name w:val="annotation subject"/>
    <w:basedOn w:val="CommentText"/>
    <w:next w:val="CommentText"/>
    <w:link w:val="CommentSubjectChar"/>
    <w:rsid w:val="00654DE5"/>
    <w:rPr>
      <w:b/>
      <w:bCs/>
    </w:rPr>
  </w:style>
  <w:style w:type="character" w:customStyle="1" w:styleId="CommentSubjectChar">
    <w:name w:val="Comment Subject Char"/>
    <w:link w:val="CommentSubject"/>
    <w:rsid w:val="00654DE5"/>
    <w:rPr>
      <w:b/>
      <w:bCs/>
    </w:rPr>
  </w:style>
  <w:style w:type="paragraph" w:styleId="ListParagraph">
    <w:name w:val="List Paragraph"/>
    <w:basedOn w:val="Normal"/>
    <w:uiPriority w:val="34"/>
    <w:qFormat/>
    <w:rsid w:val="002C3AF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n.kramer@ieee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eee1904.org/3/index.s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.yyy@abc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ZTE</Company>
  <LinksUpToDate>false</LinksUpToDate>
  <CharactersWithSpaces>2185</CharactersWithSpaces>
  <SharedDoc>false</SharedDoc>
  <HLinks>
    <vt:vector size="12" baseType="variant">
      <vt:variant>
        <vt:i4>7536648</vt:i4>
      </vt:variant>
      <vt:variant>
        <vt:i4>3</vt:i4>
      </vt:variant>
      <vt:variant>
        <vt:i4>0</vt:i4>
      </vt:variant>
      <vt:variant>
        <vt:i4>5</vt:i4>
      </vt:variant>
      <vt:variant>
        <vt:lpwstr>mailto:glen.kramer@ieee.org</vt:lpwstr>
      </vt:variant>
      <vt:variant>
        <vt:lpwstr/>
      </vt:variant>
      <vt:variant>
        <vt:i4>1507429</vt:i4>
      </vt:variant>
      <vt:variant>
        <vt:i4>0</vt:i4>
      </vt:variant>
      <vt:variant>
        <vt:i4>0</vt:i4>
      </vt:variant>
      <vt:variant>
        <vt:i4>5</vt:i4>
      </vt:variant>
      <vt:variant>
        <vt:lpwstr>mailto:christophe.alter@orange.com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Robert Grow</dc:creator>
  <cp:lastModifiedBy>Jouni Korhonen</cp:lastModifiedBy>
  <cp:revision>31</cp:revision>
  <cp:lastPrinted>2014-12-05T16:13:00Z</cp:lastPrinted>
  <dcterms:created xsi:type="dcterms:W3CDTF">2015-01-13T20:59:00Z</dcterms:created>
  <dcterms:modified xsi:type="dcterms:W3CDTF">2015-01-19T07:18:00Z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